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95" w:rsidRPr="00B17595" w:rsidRDefault="00B17595" w:rsidP="00B17595">
      <w:pPr>
        <w:spacing w:before="167" w:after="0" w:line="603" w:lineRule="atLeast"/>
        <w:outlineLvl w:val="0"/>
        <w:rPr>
          <w:rFonts w:ascii="Arial" w:eastAsia="Times New Roman" w:hAnsi="Arial" w:cs="Arial"/>
          <w:b/>
          <w:bCs/>
          <w:color w:val="3DA101"/>
          <w:kern w:val="36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noProof/>
          <w:color w:val="3DA101"/>
          <w:kern w:val="36"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-730250</wp:posOffset>
            </wp:positionV>
            <wp:extent cx="2383790" cy="1062990"/>
            <wp:effectExtent l="19050" t="0" r="0" b="0"/>
            <wp:wrapSquare wrapText="bothSides"/>
            <wp:docPr id="1" name="Slika 1" descr="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595">
        <w:rPr>
          <w:rFonts w:ascii="Arial" w:eastAsia="Times New Roman" w:hAnsi="Arial" w:cs="Arial"/>
          <w:b/>
          <w:bCs/>
          <w:color w:val="3DA101"/>
          <w:kern w:val="36"/>
          <w:sz w:val="40"/>
          <w:szCs w:val="40"/>
          <w:lang w:eastAsia="sl-SI"/>
        </w:rPr>
        <w:t>RAZPIS - Promocijski tek</w:t>
      </w:r>
    </w:p>
    <w:tbl>
      <w:tblPr>
        <w:tblW w:w="75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5"/>
      </w:tblGrid>
      <w:tr w:rsidR="00B17595" w:rsidRPr="00B17595" w:rsidTr="00B17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595" w:rsidRDefault="00B17595" w:rsidP="00B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126365</wp:posOffset>
                  </wp:positionV>
                  <wp:extent cx="2033270" cy="1488440"/>
                  <wp:effectExtent l="19050" t="0" r="5080" b="0"/>
                  <wp:wrapSquare wrapText="bothSides"/>
                  <wp:docPr id="4" name="Slika 2" descr="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1. KRAJ PRIREDITVE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Središče in okolica mesta Ljubljane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2. DATUM IN ČAS PRIREDITVE</w:t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Sobota, 29</w:t>
            </w:r>
            <w:r w:rsidR="00515A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oktobra 2016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 pričetkom ob 12.50 uri.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3. PRIREDITELJ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Mestna občina Ljubljana.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4. IZVAJALEC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TIMING Ljubljana, društvo za izvedbo športnih programov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5. DOLŽINA PROGE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dolžina proge za promocijski tek učencev in učenk 1. in 2. razreda je 600 m.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dolžina proge za promocijski tek učencev in učenk od 3. do 5. razreda je 1600 m.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 URNIK ŠTARTOV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učence 1. in 2. razreda ob 12.50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učenke 1. in 2. razreda ob 13.00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učence od 3. - 5. razreda ob 13.10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učenke od 3. - 5. razreda ob 13.20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7. ROK PRIJAV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prijavi učence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 </w:t>
            </w:r>
            <w:hyperlink r:id="rId6" w:history="1">
              <w:r w:rsidRPr="00B17595">
                <w:rPr>
                  <w:rFonts w:ascii="Times New Roman" w:eastAsia="Times New Roman" w:hAnsi="Times New Roman" w:cs="Times New Roman"/>
                  <w:color w:val="339900"/>
                  <w:sz w:val="24"/>
                  <w:szCs w:val="24"/>
                  <w:u w:val="single"/>
                  <w:lang w:eastAsia="sl-SI"/>
                </w:rPr>
                <w:t>spletni strani</w:t>
              </w:r>
            </w:hyperlink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="0061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 15. oktobra 2016.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Promocijski tek učencev in učenk 1. - 5. razreda je </w:t>
            </w:r>
            <w:proofErr w:type="spellStart"/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netekmovalnega</w:t>
            </w:r>
            <w:proofErr w:type="spellEnd"/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značaja, brez spremstva staršev.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8. ZDRAVSTVENO VARSTVO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Vsakdo tekmuje na lastno odgovornost. Ob trasi in na cilju maratona bo dežurala zdravniška služba.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9. TRASA PROGE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Promocijski tek osnovnih šol se bo pričel na Slovenski cesti in končal na Kongresnem trgu. Trasa bo potekala po ulicah in cestah središča mesta.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10. SPLOŠNA DOLOČILA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Tekmovanje bo potekalo po pravilih AZS, tega razpisa in pravilih Mednarodne atletske federacije (IAAF).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Informacijska služba, ki bo dajala vsa navodila v zvezi s tekmovanjem bo poslovala na </w:t>
            </w:r>
            <w:proofErr w:type="spellStart"/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Timingu</w:t>
            </w:r>
            <w:proofErr w:type="spellEnd"/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Ljubljana, Staničeva 41, 1000 Ljubljana, tel.</w:t>
            </w:r>
            <w:r w:rsidR="00515A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01/ 234 80 00 do 15.10.2016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Rezultatov promocijskega teka ne bomo objavljali!</w:t>
            </w:r>
          </w:p>
          <w:p w:rsidR="00B17595" w:rsidRPr="00B17595" w:rsidRDefault="00B17595" w:rsidP="00B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7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Organizacijski odbor Volkswagen 19. Ljubljanskega maratona</w:t>
            </w:r>
            <w:r w:rsidRPr="00B17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br/>
              <w:t>Župan: Zoran Janković</w:t>
            </w:r>
          </w:p>
        </w:tc>
      </w:tr>
    </w:tbl>
    <w:p w:rsidR="00FF6F46" w:rsidRPr="00FF6F46" w:rsidRDefault="00FF6F46" w:rsidP="00FF6F46">
      <w:pPr>
        <w:spacing w:before="150" w:after="0" w:line="540" w:lineRule="atLeast"/>
        <w:outlineLvl w:val="0"/>
        <w:rPr>
          <w:rFonts w:ascii="Arial" w:eastAsia="Times New Roman" w:hAnsi="Arial" w:cs="Arial"/>
          <w:b/>
          <w:bCs/>
          <w:color w:val="3DA101"/>
          <w:kern w:val="36"/>
          <w:sz w:val="36"/>
          <w:szCs w:val="36"/>
          <w:lang w:eastAsia="sl-SI"/>
        </w:rPr>
      </w:pPr>
    </w:p>
    <w:tbl>
      <w:tblPr>
        <w:tblW w:w="6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</w:tblGrid>
      <w:tr w:rsidR="00FF6F46" w:rsidRPr="00FF6F46" w:rsidTr="00FF6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NAČRT TRASE ZA PROMOCIJSKI TEK OŠ (1. in 2. razred - 600 m) in OPP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Štart: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Slovenska cesta (pri Konzorciju)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Cankarjeva cesta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Beethovnova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Šubičeva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Slovenska cesta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Cilj: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Kongresnem trgu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63616F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tgtFrame="_blank" w:history="1">
              <w:r w:rsidR="00FF6F46">
                <w:rPr>
                  <w:rFonts w:ascii="Times New Roman" w:eastAsia="Times New Roman" w:hAnsi="Times New Roman" w:cs="Times New Roman"/>
                  <w:noProof/>
                  <w:color w:val="339900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3806190" cy="2902585"/>
                    <wp:effectExtent l="19050" t="0" r="3810" b="0"/>
                    <wp:docPr id="3" name="Slika 1" descr="trasa2013-OS12-small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sa2013-OS12-small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6190" cy="2902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F6F46" w:rsidRPr="00FF6F46">
                <w:rPr>
                  <w:rFonts w:ascii="Times New Roman" w:eastAsia="Times New Roman" w:hAnsi="Times New Roman" w:cs="Times New Roman"/>
                  <w:color w:val="339900"/>
                  <w:sz w:val="24"/>
                  <w:szCs w:val="24"/>
                  <w:u w:val="single"/>
                  <w:lang w:eastAsia="sl-SI"/>
                </w:rPr>
                <w:t> </w:t>
              </w:r>
            </w:hyperlink>
            <w:r w:rsidR="00FF6F46"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FF6F46" w:rsidRP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FF6F46" w:rsidRPr="00FF6F46" w:rsidTr="00FF6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NAČRT TRASE ZA PROMOCIJS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KI TEK (3. do 5. razred - 1.600</w:t>
            </w: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Štart: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Slovenska cesta (pri Konzorciju)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Slovenska cesta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Gosposvetska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Župančičeva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Tomšičeva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Prešernova cesta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Šubičeva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Slovenska cesta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Cilj: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 Kongresnem trgu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9900"/>
                <w:sz w:val="24"/>
                <w:szCs w:val="24"/>
                <w:lang w:eastAsia="sl-SI"/>
              </w:rPr>
              <w:drawing>
                <wp:inline distT="0" distB="0" distL="0" distR="0">
                  <wp:extent cx="3806190" cy="2902585"/>
                  <wp:effectExtent l="19050" t="0" r="3810" b="0"/>
                  <wp:docPr id="2" name="Slika 2" descr="trasa2013-OS35-smal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sa2013-OS35-smal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90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3A2" w:rsidRDefault="005773A2"/>
    <w:p w:rsidR="00616525" w:rsidRDefault="00616525"/>
    <w:p w:rsidR="00616525" w:rsidRDefault="00616525"/>
    <w:p w:rsidR="00616525" w:rsidRDefault="00616525"/>
    <w:p w:rsidR="00616525" w:rsidRDefault="00616525"/>
    <w:p w:rsidR="00616525" w:rsidRDefault="00616525"/>
    <w:p w:rsidR="00616525" w:rsidRDefault="00616525"/>
    <w:p w:rsidR="00616525" w:rsidRDefault="00616525"/>
    <w:p w:rsidR="00616525" w:rsidRDefault="00616525"/>
    <w:p w:rsidR="00616525" w:rsidRDefault="00616525"/>
    <w:p w:rsidR="00966687" w:rsidRDefault="009666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Spoštovani starši!</w:t>
      </w:r>
    </w:p>
    <w:p w:rsidR="00966687" w:rsidRDefault="00966687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Leto je naokoli in pred nami je prireditev, ki nam bo popestrila jesenske dneve. Tek je osnovna motorična dejavnost, ki poleg splošne koristi za človekovo zdravje krepi tudi voljo, </w:t>
      </w:r>
      <w:r w:rsidR="00CE6F83">
        <w:rPr>
          <w:sz w:val="24"/>
          <w:szCs w:val="24"/>
        </w:rPr>
        <w:t>razvija delovne navade, omogoča prijetno in zdravo druženje. Zato je prav, da starši spodbudite svoje otroke k teku tudi tako, da jih prijavite na Ljubljanski maraton. Seveda priporočamo, da skupaj te dni malo trenirate, da bodo dobro pripravljeni na tek.</w:t>
      </w:r>
    </w:p>
    <w:p w:rsidR="00616525" w:rsidRDefault="00616525" w:rsidP="00CE6F83">
      <w:pPr>
        <w:jc w:val="both"/>
        <w:rPr>
          <w:sz w:val="24"/>
          <w:szCs w:val="24"/>
        </w:rPr>
      </w:pPr>
      <w:r w:rsidRPr="00616525">
        <w:rPr>
          <w:sz w:val="24"/>
          <w:szCs w:val="24"/>
        </w:rPr>
        <w:t xml:space="preserve">Prijave učencev na promocijski tek je možna </w:t>
      </w:r>
      <w:r>
        <w:rPr>
          <w:sz w:val="24"/>
          <w:szCs w:val="24"/>
        </w:rPr>
        <w:t xml:space="preserve">le preko šole. Izpolnite </w:t>
      </w:r>
      <w:r w:rsidRPr="004C299C">
        <w:rPr>
          <w:b/>
          <w:sz w:val="24"/>
          <w:szCs w:val="24"/>
        </w:rPr>
        <w:t>prijavnico</w:t>
      </w:r>
      <w:r>
        <w:rPr>
          <w:sz w:val="24"/>
          <w:szCs w:val="24"/>
        </w:rPr>
        <w:t>, ki jo natisnete, ali pa jo dobite pri razredničarki.</w:t>
      </w:r>
    </w:p>
    <w:p w:rsidR="00616525" w:rsidRDefault="00DC5992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Otroke </w:t>
      </w:r>
      <w:r w:rsidR="00966687">
        <w:rPr>
          <w:sz w:val="24"/>
          <w:szCs w:val="24"/>
        </w:rPr>
        <w:t>starši sami pripeljete</w:t>
      </w:r>
      <w:r>
        <w:rPr>
          <w:sz w:val="24"/>
          <w:szCs w:val="24"/>
        </w:rPr>
        <w:t xml:space="preserve"> na dogovorjeno m</w:t>
      </w:r>
      <w:r w:rsidR="00966687">
        <w:rPr>
          <w:sz w:val="24"/>
          <w:szCs w:val="24"/>
        </w:rPr>
        <w:t>esto in ga od tam tudi odpeljete</w:t>
      </w:r>
      <w:r>
        <w:rPr>
          <w:sz w:val="24"/>
          <w:szCs w:val="24"/>
        </w:rPr>
        <w:t>.</w:t>
      </w:r>
      <w:r w:rsidR="00966687">
        <w:rPr>
          <w:sz w:val="24"/>
          <w:szCs w:val="24"/>
        </w:rPr>
        <w:t xml:space="preserve"> </w:t>
      </w:r>
      <w:r w:rsidR="00616525">
        <w:rPr>
          <w:sz w:val="24"/>
          <w:szCs w:val="24"/>
        </w:rPr>
        <w:t xml:space="preserve">Vsa </w:t>
      </w:r>
      <w:r w:rsidR="00616525" w:rsidRPr="004C299C">
        <w:rPr>
          <w:b/>
          <w:sz w:val="24"/>
          <w:szCs w:val="24"/>
        </w:rPr>
        <w:t>navodila</w:t>
      </w:r>
      <w:r w:rsidR="004C299C" w:rsidRPr="004C299C">
        <w:rPr>
          <w:b/>
          <w:sz w:val="24"/>
          <w:szCs w:val="24"/>
        </w:rPr>
        <w:t xml:space="preserve"> </w:t>
      </w:r>
      <w:r w:rsidR="00616525" w:rsidRPr="004C299C">
        <w:rPr>
          <w:b/>
          <w:sz w:val="24"/>
          <w:szCs w:val="24"/>
        </w:rPr>
        <w:t xml:space="preserve"> </w:t>
      </w:r>
      <w:r w:rsidR="004C299C" w:rsidRPr="004C299C">
        <w:rPr>
          <w:b/>
          <w:sz w:val="24"/>
          <w:szCs w:val="24"/>
        </w:rPr>
        <w:t>za tek</w:t>
      </w:r>
      <w:r w:rsidR="004C299C">
        <w:rPr>
          <w:sz w:val="24"/>
          <w:szCs w:val="24"/>
        </w:rPr>
        <w:t xml:space="preserve"> (majica, štartna številka, zbirno mesto pred startom, zbiranje na cilju, itd.) bos</w:t>
      </w:r>
      <w:r w:rsidR="00CE6F83">
        <w:rPr>
          <w:sz w:val="24"/>
          <w:szCs w:val="24"/>
        </w:rPr>
        <w:t xml:space="preserve">te dobili </w:t>
      </w:r>
      <w:r w:rsidR="00CE6F83" w:rsidRPr="00515AC6">
        <w:rPr>
          <w:sz w:val="24"/>
          <w:szCs w:val="24"/>
          <w:u w:val="single"/>
        </w:rPr>
        <w:t>dan ali dva pred prireditvijo</w:t>
      </w:r>
      <w:r w:rsidR="004C299C" w:rsidRPr="00515AC6">
        <w:rPr>
          <w:sz w:val="24"/>
          <w:szCs w:val="24"/>
          <w:u w:val="single"/>
        </w:rPr>
        <w:t>.</w:t>
      </w:r>
    </w:p>
    <w:p w:rsidR="004C299C" w:rsidRDefault="004C299C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>Želim vam veliko tekaških užitkov!</w:t>
      </w:r>
    </w:p>
    <w:p w:rsidR="004C299C" w:rsidRDefault="004C299C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Maruša Bitenc, učiteljica športa</w:t>
      </w:r>
    </w:p>
    <w:p w:rsidR="004C299C" w:rsidRDefault="004C299C">
      <w:pPr>
        <w:rPr>
          <w:sz w:val="24"/>
          <w:szCs w:val="24"/>
        </w:rPr>
      </w:pPr>
    </w:p>
    <w:p w:rsidR="00966687" w:rsidRDefault="00966687">
      <w:pPr>
        <w:rPr>
          <w:sz w:val="24"/>
          <w:szCs w:val="24"/>
        </w:rPr>
      </w:pPr>
    </w:p>
    <w:p w:rsidR="00DC5992" w:rsidRDefault="00DC5992">
      <w:pPr>
        <w:rPr>
          <w:sz w:val="24"/>
          <w:szCs w:val="24"/>
        </w:rPr>
      </w:pPr>
    </w:p>
    <w:p w:rsidR="00966687" w:rsidRDefault="00966687">
      <w:pPr>
        <w:rPr>
          <w:sz w:val="24"/>
          <w:szCs w:val="24"/>
        </w:rPr>
      </w:pP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Podpisani ……………………………………………………………..  (ime, priimek staršev)</w:t>
      </w: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prijavljam učenca/učenko ……………………………………………………………………. , razred………., </w:t>
      </w: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leto rojstva …………… na promocijski tek Ljubljanskega maratona. </w:t>
      </w: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Podpis staršev: …………………………………………...</w:t>
      </w: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5992" w:rsidRDefault="00DC5992">
      <w:pPr>
        <w:rPr>
          <w:sz w:val="24"/>
          <w:szCs w:val="24"/>
        </w:rPr>
      </w:pPr>
    </w:p>
    <w:p w:rsidR="004C299C" w:rsidRDefault="004C299C">
      <w:pPr>
        <w:rPr>
          <w:sz w:val="24"/>
          <w:szCs w:val="24"/>
        </w:rPr>
      </w:pPr>
    </w:p>
    <w:p w:rsidR="004C299C" w:rsidRPr="00616525" w:rsidRDefault="004C299C">
      <w:pPr>
        <w:rPr>
          <w:sz w:val="24"/>
          <w:szCs w:val="24"/>
        </w:rPr>
      </w:pPr>
      <w:bookmarkStart w:id="0" w:name="_GoBack"/>
      <w:bookmarkEnd w:id="0"/>
    </w:p>
    <w:sectPr w:rsidR="004C299C" w:rsidRPr="00616525" w:rsidSect="00A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95"/>
    <w:rsid w:val="001600C8"/>
    <w:rsid w:val="0039568B"/>
    <w:rsid w:val="003F3152"/>
    <w:rsid w:val="004C299C"/>
    <w:rsid w:val="00515AC6"/>
    <w:rsid w:val="005773A2"/>
    <w:rsid w:val="005B67A3"/>
    <w:rsid w:val="00616525"/>
    <w:rsid w:val="0063616F"/>
    <w:rsid w:val="00653674"/>
    <w:rsid w:val="00966687"/>
    <w:rsid w:val="00A15DDF"/>
    <w:rsid w:val="00A34C68"/>
    <w:rsid w:val="00AB604B"/>
    <w:rsid w:val="00B17595"/>
    <w:rsid w:val="00CE6F83"/>
    <w:rsid w:val="00DC599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2F65-2E23-4841-ABD1-45FAFDE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04B"/>
  </w:style>
  <w:style w:type="paragraph" w:styleId="Naslov1">
    <w:name w:val="heading 1"/>
    <w:basedOn w:val="Navaden"/>
    <w:link w:val="Naslov1Znak"/>
    <w:uiPriority w:val="9"/>
    <w:qFormat/>
    <w:rsid w:val="00B1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75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17595"/>
    <w:rPr>
      <w:b/>
      <w:bCs/>
    </w:rPr>
  </w:style>
  <w:style w:type="character" w:customStyle="1" w:styleId="apple-converted-space">
    <w:name w:val="apple-converted-space"/>
    <w:basedOn w:val="Privzetapisavaodstavka"/>
    <w:rsid w:val="00B17595"/>
  </w:style>
  <w:style w:type="character" w:styleId="Hiperpovezava">
    <w:name w:val="Hyperlink"/>
    <w:basedOn w:val="Privzetapisavaodstavka"/>
    <w:uiPriority w:val="99"/>
    <w:semiHidden/>
    <w:unhideWhenUsed/>
    <w:rsid w:val="00B1759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1759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298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vw-ljubljanskimaraton.si/uploads/images/Trase/trasa2013-OS1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w-ljubljanskimaraton.si/sl/application/school_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vw-ljubljanskimaraton.si/uploads/images/Trase/trasa2013-OS35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Marusa</dc:creator>
  <cp:lastModifiedBy>Franc Oblak</cp:lastModifiedBy>
  <cp:revision>2</cp:revision>
  <cp:lastPrinted>2014-09-25T19:25:00Z</cp:lastPrinted>
  <dcterms:created xsi:type="dcterms:W3CDTF">2016-09-26T18:36:00Z</dcterms:created>
  <dcterms:modified xsi:type="dcterms:W3CDTF">2016-09-26T18:36:00Z</dcterms:modified>
</cp:coreProperties>
</file>